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3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拨开医疗纠纷之云雾：法律常识与案例精析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